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tact Information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Insert Your Full Name</w:t>
      </w:r>
    </w:p>
    <w:p>
      <w:pPr>
        <w:pStyle w:val="Contact Information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Full Address</w:t>
      </w:r>
    </w:p>
    <w:p>
      <w:pPr>
        <w:pStyle w:val="Contact Information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Including Postcode</w:t>
      </w:r>
    </w:p>
    <w:p>
      <w:pPr>
        <w:pStyle w:val="Contact Information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{Add your email address}</w:t>
      </w:r>
    </w:p>
    <w:p>
      <w:pPr>
        <w:pStyle w:val="Contact Information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Insert Date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{Add full address of MP}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Dear {name of your MP},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Usher syndrome All Party Parliamentary Group (APPG)</w:t>
      </w: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 live in {insert area you live} in your constituency. I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m writing to ask you, as my Member of Parliament, to support the All Party Parliamentary Group recently set up for Usher syndrome.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Usher syndrome is a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rare genetic condition</w:t>
      </w:r>
      <w:r>
        <w:rPr>
          <w:rFonts w:ascii="Arial" w:hAnsi="Arial"/>
          <w:sz w:val="28"/>
          <w:szCs w:val="28"/>
          <w:rtl w:val="0"/>
          <w:lang w:val="en-US"/>
        </w:rPr>
        <w:t xml:space="preserve"> that causes hearing loss, visual impairment and problems with balance. We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re each born with it, but it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affects us all differently.  </w:t>
      </w:r>
      <w:r>
        <w:rPr>
          <w:rFonts w:ascii="Arial" w:hAnsi="Arial"/>
          <w:sz w:val="28"/>
          <w:szCs w:val="28"/>
          <w:rtl w:val="0"/>
          <w:lang w:val="en-US"/>
        </w:rPr>
        <w:t>Currently there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s no cure for Usher syndrome.  But registered charity and our APPG Secretariat, CureUsher are trying to change that.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Now, we need your help.</w:t>
      </w: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People know nothing about Usher syndrome. And that means people know nothing about US. </w:t>
      </w:r>
      <w:r>
        <w:rPr>
          <w:rFonts w:ascii="Arial" w:hAnsi="Arial"/>
          <w:sz w:val="28"/>
          <w:szCs w:val="28"/>
          <w:rtl w:val="0"/>
          <w:lang w:val="en-US"/>
        </w:rPr>
        <w:t>We need your help to change that. So that the public understands US, and healthcare systems can see US. Our symbol - red and white, not just stripes and chequers. Not just on a guide dog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harness, nor on a mobility cane. We want it recognised, as well as a stop sign.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You have the power to do that. To help US, and to speak for US. To make the laws, change policies, and fund new thinking for US.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You can change the story of US.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Could you please consider representing [me/my child} and email the Chair alex.norris.mp@parliament.uk if you would like more information. </w:t>
      </w:r>
      <w:r>
        <w:rPr>
          <w:rFonts w:ascii="Arial" w:hAnsi="Arial"/>
          <w:sz w:val="28"/>
          <w:szCs w:val="28"/>
          <w:rtl w:val="0"/>
          <w:lang w:val="en-US"/>
        </w:rPr>
        <w:t>Our next drop-in event will be in the autumn, details to be confirmed soon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Yours faithfully,</w:t>
      </w:r>
    </w:p>
    <w:p>
      <w:pPr>
        <w:pStyle w:val="Contact Information"/>
        <w:jc w:val="left"/>
        <w:rPr>
          <w:rFonts w:ascii="Arial" w:cs="Arial" w:hAnsi="Arial" w:eastAsia="Arial"/>
          <w:sz w:val="28"/>
          <w:szCs w:val="28"/>
        </w:rPr>
      </w:pPr>
    </w:p>
    <w:p>
      <w:pPr>
        <w:pStyle w:val="Contact Information"/>
        <w:jc w:val="left"/>
      </w:pPr>
      <w:r>
        <w:rPr>
          <w:rFonts w:ascii="Arial" w:hAnsi="Arial"/>
          <w:sz w:val="28"/>
          <w:szCs w:val="28"/>
          <w:rtl w:val="0"/>
          <w:lang w:val="en-US"/>
        </w:rPr>
        <w:t>{Insert your Full Name}</w:t>
      </w:r>
    </w:p>
    <w:sectPr>
      <w:headerReference w:type="default" r:id="rId4"/>
      <w:footerReference w:type="default" r:id="rId5"/>
      <w:pgSz w:w="11900" w:h="16840" w:orient="portrait"/>
      <w:pgMar w:top="1420" w:right="1980" w:bottom="1134" w:left="1980" w:header="709" w:footer="7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ela T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nela Text Regular" w:cs="Arial Unicode MS" w:hAnsi="Canela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3_Classic_Letter">
  <a:themeElements>
    <a:clrScheme name="23_Classic_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3_Classic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nela Text Regular"/>
            <a:ea typeface="Canela Text Regular"/>
            <a:cs typeface="Canela Text Regular"/>
            <a:sym typeface="Canela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nela Text Regular"/>
            <a:ea typeface="Canela Text Regular"/>
            <a:cs typeface="Canela Text Regular"/>
            <a:sym typeface="Canela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