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jc w:val="center"/>
      </w:pPr>
      <w:r>
        <w:drawing xmlns:a="http://schemas.openxmlformats.org/drawingml/2006/main">
          <wp:inline distT="0" distB="0" distL="0" distR="0">
            <wp:extent cx="3416300" cy="2082800"/>
            <wp:effectExtent l="0" t="0" r="0" b="0"/>
            <wp:docPr id="1073741825" name="officeArt object" descr="Cure Usher Logo crop 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ure Usher Logo crop 25.png" descr="Cure Usher Logo crop 25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08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Sponsorship Form</w:t>
      </w: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5"/>
        <w:gridCol w:w="5395"/>
      </w:tblGrid>
      <w:tr>
        <w:tblPrEx>
          <w:shd w:val="clear" w:color="auto" w:fill="ced7e7"/>
        </w:tblPrEx>
        <w:trPr>
          <w:trHeight w:val="116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 of Participant: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Contact Details: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Event: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Date: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00"/>
          <w:rtl w:val="0"/>
          <w:lang w:val="en-US"/>
        </w:rPr>
        <w:t xml:space="preserve">Gift Aid: </w:t>
      </w:r>
      <w:r>
        <w:rPr>
          <w:rFonts w:ascii="Arial" w:hAnsi="Arial"/>
          <w:sz w:val="28"/>
          <w:szCs w:val="28"/>
          <w:shd w:val="clear" w:color="auto" w:fill="ffff00"/>
          <w:rtl w:val="0"/>
          <w:lang w:val="en-US"/>
        </w:rPr>
        <w:t>Please consider Gift Aid to make your donation worth 25% more.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(Please note, you must be a taxpayer paying more tax than the amount we reclaim in order for us to claim Gift Aid from your sponsorship)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2"/>
        <w:gridCol w:w="4110"/>
        <w:gridCol w:w="1297"/>
        <w:gridCol w:w="1123"/>
        <w:gridCol w:w="1132"/>
        <w:gridCol w:w="1006"/>
      </w:tblGrid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(Please provide your postcode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which is essential for Gift Aid)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Wingdings" w:hAnsi="Wingdings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Postcode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Amount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Gift Aid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(Please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Tick)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Tick if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Paid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On behalf of CUREUsher, thank you so much for your help and contributions.</w:t>
      </w:r>
    </w:p>
    <w:p>
      <w:pPr>
        <w:pStyle w:val="Normal.0"/>
        <w:jc w:val="center"/>
      </w:pP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Funds raised will go towards research into Usher syndrome which is the leading cause of genetically inherited combined hearing and sight loss.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